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B4" w:rsidRDefault="00C73301" w:rsidP="00351006">
      <w:pPr>
        <w:ind w:left="567"/>
        <w:rPr>
          <w:rFonts w:ascii="Cambria" w:hAnsi="Cambria"/>
          <w:b/>
          <w:color w:val="008000"/>
          <w:sz w:val="72"/>
          <w:szCs w:val="72"/>
        </w:rPr>
      </w:pPr>
      <w:r>
        <w:rPr>
          <w:rFonts w:ascii="Cambria" w:hAnsi="Cambria"/>
          <w:b/>
          <w:noProof/>
          <w:color w:val="008000"/>
          <w:sz w:val="72"/>
          <w:szCs w:val="72"/>
          <w:lang w:eastAsia="fr-BE"/>
        </w:rPr>
        <w:drawing>
          <wp:inline distT="0" distB="0" distL="0" distR="0">
            <wp:extent cx="783807" cy="571500"/>
            <wp:effectExtent l="19050" t="0" r="0" b="0"/>
            <wp:docPr id="3" name="Image 2" descr="logo_coul_texte_blason_cadre_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_texte_blason_cadre_30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897" cy="57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301">
        <w:rPr>
          <w:rFonts w:ascii="Cambria" w:hAnsi="Cambria"/>
          <w:b/>
          <w:color w:val="008000"/>
          <w:sz w:val="72"/>
          <w:szCs w:val="72"/>
        </w:rPr>
        <w:t xml:space="preserve">  Tous à vélo au campus</w:t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7655"/>
      </w:tblGrid>
      <w:tr w:rsidR="00E622E4" w:rsidTr="00C31470">
        <w:trPr>
          <w:trHeight w:val="1458"/>
        </w:trPr>
        <w:tc>
          <w:tcPr>
            <w:tcW w:w="7655" w:type="dxa"/>
          </w:tcPr>
          <w:p w:rsidR="00E622E4" w:rsidRPr="00E622E4" w:rsidRDefault="00E622E4" w:rsidP="00E622E4">
            <w:pPr>
              <w:ind w:left="17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0211B9">
              <w:rPr>
                <w:rFonts w:ascii="Webdings" w:hAnsi="Webdings" w:cs="Calibri"/>
                <w:color w:val="000000" w:themeColor="text1"/>
                <w:sz w:val="104"/>
                <w:szCs w:val="104"/>
              </w:rPr>
              <w:t></w:t>
            </w:r>
            <w:r>
              <w:rPr>
                <w:rFonts w:ascii="Consolas" w:hAnsi="Consolas" w:cs="Consolas"/>
                <w:color w:val="000000" w:themeColor="text1"/>
                <w:sz w:val="36"/>
                <w:szCs w:val="36"/>
              </w:rPr>
              <w:t> </w:t>
            </w:r>
            <w:r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>Welkenraedt</w:t>
            </w:r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 xml:space="preserve"> </w:t>
            </w:r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sym w:font="Symbol" w:char="F0AE"/>
            </w:r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 xml:space="preserve"> Sart </w:t>
            </w:r>
            <w:proofErr w:type="spellStart"/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>Tilman</w:t>
            </w:r>
            <w:proofErr w:type="spellEnd"/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 xml:space="preserve"> (</w:t>
            </w:r>
            <w:r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>B28</w:t>
            </w:r>
            <w:r w:rsidRPr="005E7C41">
              <w:rPr>
                <w:rFonts w:ascii="Consolas" w:hAnsi="Consolas" w:cs="Consolas"/>
                <w:color w:val="000000" w:themeColor="text1"/>
                <w:sz w:val="32"/>
                <w:szCs w:val="32"/>
              </w:rPr>
              <w:t>)</w:t>
            </w:r>
          </w:p>
        </w:tc>
      </w:tr>
    </w:tbl>
    <w:p w:rsidR="00E622E4" w:rsidRDefault="00E622E4" w:rsidP="000211B9">
      <w:pPr>
        <w:ind w:left="710"/>
        <w:rPr>
          <w:rFonts w:ascii="Cambria" w:hAnsi="Cambria"/>
          <w:color w:val="000000" w:themeColor="text1"/>
          <w:sz w:val="6"/>
          <w:szCs w:val="6"/>
        </w:rPr>
      </w:pPr>
    </w:p>
    <w:p w:rsidR="00E622E4" w:rsidRDefault="00E622E4" w:rsidP="000211B9">
      <w:pPr>
        <w:ind w:left="710"/>
        <w:rPr>
          <w:rFonts w:ascii="Cambria" w:hAnsi="Cambria"/>
          <w:color w:val="000000" w:themeColor="text1"/>
          <w:sz w:val="6"/>
          <w:szCs w:val="6"/>
        </w:rPr>
      </w:pPr>
    </w:p>
    <w:p w:rsidR="00C31470" w:rsidRPr="00351006" w:rsidRDefault="00C31470" w:rsidP="000211B9">
      <w:pPr>
        <w:ind w:left="710"/>
        <w:rPr>
          <w:rFonts w:ascii="Cambria" w:hAnsi="Cambria"/>
          <w:color w:val="000000" w:themeColor="text1"/>
          <w:sz w:val="6"/>
          <w:szCs w:val="6"/>
        </w:rPr>
      </w:pPr>
    </w:p>
    <w:p w:rsidR="007767CD" w:rsidRDefault="00E622E4" w:rsidP="00C31470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E622E4">
        <w:rPr>
          <w:rFonts w:ascii="Cambria" w:hAnsi="Cambria"/>
          <w:noProof/>
          <w:color w:val="000000" w:themeColor="text1"/>
          <w:sz w:val="28"/>
          <w:szCs w:val="28"/>
          <w:lang w:eastAsia="fr-BE"/>
        </w:rPr>
        <w:drawing>
          <wp:inline distT="0" distB="0" distL="0" distR="0">
            <wp:extent cx="5039833" cy="1649978"/>
            <wp:effectExtent l="0" t="0" r="8890" b="7620"/>
            <wp:docPr id="2" name="Image 2" descr="C:\Users\u194006\Desktop\Welkenra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94006\Desktop\Welkenrae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120" cy="16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2E4" w:rsidRDefault="00E622E4" w:rsidP="00351006">
      <w:pPr>
        <w:spacing w:after="0"/>
        <w:ind w:left="709"/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C31470" w:rsidRPr="00351006" w:rsidRDefault="00C31470" w:rsidP="00351006">
      <w:pPr>
        <w:spacing w:after="0"/>
        <w:ind w:left="709"/>
        <w:jc w:val="center"/>
        <w:rPr>
          <w:rFonts w:ascii="Cambria" w:hAnsi="Cambria"/>
          <w:color w:val="000000" w:themeColor="text1"/>
          <w:sz w:val="16"/>
          <w:szCs w:val="16"/>
        </w:rPr>
      </w:pPr>
    </w:p>
    <w:p w:rsidR="003B7680" w:rsidRDefault="00AA4B6F" w:rsidP="00DF4049">
      <w:pPr>
        <w:ind w:left="142"/>
        <w:jc w:val="center"/>
        <w:rPr>
          <w:rFonts w:eastAsia="Times New Roman"/>
        </w:rPr>
      </w:pPr>
      <w:r w:rsidRPr="002526F4">
        <w:rPr>
          <w:rFonts w:ascii="Cambria" w:hAnsi="Cambria"/>
          <w:color w:val="000000" w:themeColor="text1"/>
          <w:sz w:val="28"/>
          <w:szCs w:val="28"/>
          <w:u w:val="single"/>
        </w:rPr>
        <w:t>Détails</w:t>
      </w:r>
      <w:r>
        <w:rPr>
          <w:rFonts w:ascii="Cambria" w:hAnsi="Cambria"/>
          <w:color w:val="000000" w:themeColor="text1"/>
          <w:sz w:val="28"/>
          <w:szCs w:val="28"/>
        </w:rPr>
        <w:t> :</w:t>
      </w:r>
      <w:r w:rsidR="003B7680">
        <w:rPr>
          <w:rFonts w:ascii="Cambria" w:hAnsi="Cambria"/>
          <w:color w:val="000000" w:themeColor="text1"/>
          <w:sz w:val="28"/>
          <w:szCs w:val="28"/>
        </w:rPr>
        <w:t xml:space="preserve"> </w:t>
      </w:r>
      <w:hyperlink r:id="rId7" w:history="1">
        <w:r w:rsidR="003B7680">
          <w:rPr>
            <w:rStyle w:val="Lienhypertexte"/>
            <w:rFonts w:eastAsia="Times New Roman"/>
          </w:rPr>
          <w:t>http://www.bikely.com/maps/bike-path/aller-au-sart-tilman-par-la-ligne-3</w:t>
        </w:r>
      </w:hyperlink>
    </w:p>
    <w:p w:rsidR="00AA4B6F" w:rsidRPr="0039609D" w:rsidRDefault="00AA4B6F" w:rsidP="0080490E">
      <w:pPr>
        <w:ind w:left="710"/>
        <w:jc w:val="center"/>
        <w:rPr>
          <w:sz w:val="12"/>
          <w:szCs w:val="12"/>
        </w:rPr>
      </w:pPr>
    </w:p>
    <w:p w:rsidR="00BA4914" w:rsidRDefault="000822C5" w:rsidP="0039609D">
      <w:pPr>
        <w:ind w:left="-284"/>
        <w:jc w:val="center"/>
      </w:pPr>
      <w:r>
        <w:pict>
          <v:shape id="_x0000_i1025" type="#_x0000_t75" style="width:293pt;height:147.35pt">
            <v:imagedata r:id="rId8" o:title="Lontzen"/>
          </v:shape>
        </w:pict>
      </w:r>
    </w:p>
    <w:p w:rsidR="00033DE6" w:rsidRPr="00515489" w:rsidRDefault="00AA4B6F" w:rsidP="00DF4049">
      <w:pPr>
        <w:pStyle w:val="Default"/>
        <w:ind w:left="851" w:right="685"/>
        <w:jc w:val="both"/>
        <w:rPr>
          <w:rStyle w:val="description"/>
          <w:sz w:val="28"/>
          <w:szCs w:val="28"/>
        </w:rPr>
      </w:pPr>
      <w:r w:rsidRPr="002526F4">
        <w:rPr>
          <w:rFonts w:ascii="Cambria" w:hAnsi="Cambria"/>
          <w:color w:val="000000" w:themeColor="text1"/>
          <w:sz w:val="28"/>
          <w:szCs w:val="28"/>
          <w:u w:val="single"/>
        </w:rPr>
        <w:t>Commentaire</w:t>
      </w:r>
      <w:r>
        <w:rPr>
          <w:rFonts w:ascii="Cambria" w:hAnsi="Cambria"/>
          <w:color w:val="000000" w:themeColor="text1"/>
          <w:sz w:val="28"/>
          <w:szCs w:val="28"/>
          <w:u w:val="single"/>
        </w:rPr>
        <w:t xml:space="preserve"> de </w:t>
      </w:r>
      <w:r w:rsidRPr="00515489">
        <w:rPr>
          <w:rFonts w:ascii="Cambria" w:hAnsi="Cambria"/>
          <w:color w:val="000000" w:themeColor="text1"/>
          <w:sz w:val="28"/>
          <w:szCs w:val="28"/>
          <w:u w:val="single"/>
        </w:rPr>
        <w:t>l’auteur</w:t>
      </w:r>
      <w:r w:rsidRPr="00515489">
        <w:rPr>
          <w:rFonts w:ascii="Cambria" w:hAnsi="Cambria"/>
          <w:color w:val="000000" w:themeColor="text1"/>
          <w:sz w:val="28"/>
          <w:szCs w:val="28"/>
        </w:rPr>
        <w:t xml:space="preserve"> : </w:t>
      </w:r>
      <w:r w:rsidR="008F2CF1" w:rsidRPr="00515489">
        <w:rPr>
          <w:rFonts w:ascii="Cambria" w:hAnsi="Cambria"/>
          <w:color w:val="000000" w:themeColor="text1"/>
          <w:sz w:val="28"/>
          <w:szCs w:val="28"/>
        </w:rPr>
        <w:t>« </w:t>
      </w:r>
      <w:r w:rsidR="00033DE6" w:rsidRPr="00515489">
        <w:rPr>
          <w:rStyle w:val="description"/>
          <w:sz w:val="28"/>
          <w:szCs w:val="28"/>
        </w:rPr>
        <w:t>J’ai horreur de rouler au milieu des voitures et ai donc c</w:t>
      </w:r>
      <w:r w:rsidR="00DF4049" w:rsidRPr="00515489">
        <w:rPr>
          <w:rStyle w:val="description"/>
          <w:sz w:val="28"/>
          <w:szCs w:val="28"/>
        </w:rPr>
        <w:t>réé un trajet qui les évite le plus possible</w:t>
      </w:r>
      <w:r w:rsidR="00033DE6" w:rsidRPr="00515489">
        <w:rPr>
          <w:rStyle w:val="description"/>
          <w:sz w:val="28"/>
          <w:szCs w:val="28"/>
        </w:rPr>
        <w:t xml:space="preserve">. Je passe par des routes de campagne </w:t>
      </w:r>
      <w:r w:rsidR="00DF4049" w:rsidRPr="00515489">
        <w:rPr>
          <w:rStyle w:val="description"/>
          <w:sz w:val="28"/>
          <w:szCs w:val="28"/>
        </w:rPr>
        <w:t>pour</w:t>
      </w:r>
      <w:r w:rsidR="00033DE6" w:rsidRPr="00515489">
        <w:rPr>
          <w:rStyle w:val="description"/>
          <w:sz w:val="28"/>
          <w:szCs w:val="28"/>
        </w:rPr>
        <w:t xml:space="preserve"> rejoindre la ligne 38 à Thimister. À partir de là, je suis en site protégé jusqu’à Liège. Je dois ensuite parcourir quelques kilomètres en compagnie des voitures, mais me retrouve rapidement sur les sentiers </w:t>
      </w:r>
      <w:r w:rsidR="00AC6CED">
        <w:rPr>
          <w:rStyle w:val="description"/>
          <w:sz w:val="28"/>
          <w:szCs w:val="28"/>
        </w:rPr>
        <w:t xml:space="preserve">menant à </w:t>
      </w:r>
      <w:r w:rsidR="00033DE6" w:rsidRPr="00515489">
        <w:rPr>
          <w:rStyle w:val="description"/>
          <w:sz w:val="28"/>
          <w:szCs w:val="28"/>
        </w:rPr>
        <w:t>Belle</w:t>
      </w:r>
      <w:r w:rsidR="00033DE6" w:rsidRPr="00515489">
        <w:rPr>
          <w:rStyle w:val="description"/>
          <w:sz w:val="28"/>
          <w:szCs w:val="28"/>
        </w:rPr>
        <w:noBreakHyphen/>
        <w:t>Î</w:t>
      </w:r>
      <w:r w:rsidR="00DF4049" w:rsidRPr="00515489">
        <w:rPr>
          <w:rStyle w:val="description"/>
          <w:sz w:val="28"/>
          <w:szCs w:val="28"/>
        </w:rPr>
        <w:t xml:space="preserve">le. Ensuite, j’emprunte la rue du Vallon </w:t>
      </w:r>
      <w:r w:rsidR="000822C5">
        <w:rPr>
          <w:rStyle w:val="description"/>
          <w:sz w:val="28"/>
          <w:szCs w:val="28"/>
        </w:rPr>
        <w:t>pour</w:t>
      </w:r>
      <w:bookmarkStart w:id="0" w:name="_GoBack"/>
      <w:bookmarkEnd w:id="0"/>
      <w:r w:rsidR="00DF4049" w:rsidRPr="00515489">
        <w:rPr>
          <w:rStyle w:val="description"/>
          <w:sz w:val="28"/>
          <w:szCs w:val="28"/>
        </w:rPr>
        <w:t xml:space="preserve"> rejoindre la rue de la Belle Jardinière. J’effectue le trajet en VTT principalement parce que la première partie de la ligne 38 (côté Thimister) n’est pas </w:t>
      </w:r>
      <w:r w:rsidR="00C139C4">
        <w:rPr>
          <w:rStyle w:val="description"/>
          <w:sz w:val="28"/>
          <w:szCs w:val="28"/>
        </w:rPr>
        <w:t>bitumée</w:t>
      </w:r>
      <w:r w:rsidR="00DF4049" w:rsidRPr="00515489">
        <w:rPr>
          <w:rStyle w:val="description"/>
          <w:sz w:val="28"/>
          <w:szCs w:val="28"/>
        </w:rPr>
        <w:t>. Vous pouvez toutefois utiliser un vélo de route, surtout si vous rejoignez la ligne 38 plus tard que moi ». F.V.L.</w:t>
      </w:r>
    </w:p>
    <w:sectPr w:rsidR="00033DE6" w:rsidRPr="00515489" w:rsidSect="00C7330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_coul_texte_blason_cadre_300.tif" style="width:152.35pt;height:110.5pt;visibility:visible" o:bullet="t">
        <v:imagedata r:id="rId1" o:title="logo_coul_texte_blason_cadre_300"/>
      </v:shape>
    </w:pict>
  </w:numPicBullet>
  <w:abstractNum w:abstractNumId="0" w15:restartNumberingAfterBreak="0">
    <w:nsid w:val="0E7B2AC2"/>
    <w:multiLevelType w:val="hybridMultilevel"/>
    <w:tmpl w:val="0EB6E162"/>
    <w:lvl w:ilvl="0" w:tplc="F9D02E54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A2BA3C2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377033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24A89A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244A6FC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942E2AA8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F62EE83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2FABF7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A790A96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1"/>
    <w:rsid w:val="000211B9"/>
    <w:rsid w:val="00033DE6"/>
    <w:rsid w:val="000822C5"/>
    <w:rsid w:val="0010561F"/>
    <w:rsid w:val="00351006"/>
    <w:rsid w:val="0039609D"/>
    <w:rsid w:val="003B7680"/>
    <w:rsid w:val="004D2F68"/>
    <w:rsid w:val="00515489"/>
    <w:rsid w:val="0058317B"/>
    <w:rsid w:val="00682701"/>
    <w:rsid w:val="00750150"/>
    <w:rsid w:val="007767CD"/>
    <w:rsid w:val="0080490E"/>
    <w:rsid w:val="00836E85"/>
    <w:rsid w:val="008F2CF1"/>
    <w:rsid w:val="009F591B"/>
    <w:rsid w:val="00AA24B7"/>
    <w:rsid w:val="00AA4B6F"/>
    <w:rsid w:val="00AC6CED"/>
    <w:rsid w:val="00BA4914"/>
    <w:rsid w:val="00BB06B4"/>
    <w:rsid w:val="00BD50E0"/>
    <w:rsid w:val="00BF6E7D"/>
    <w:rsid w:val="00C139C4"/>
    <w:rsid w:val="00C31470"/>
    <w:rsid w:val="00C64ECF"/>
    <w:rsid w:val="00C73301"/>
    <w:rsid w:val="00D21EC9"/>
    <w:rsid w:val="00D56C4D"/>
    <w:rsid w:val="00D710C5"/>
    <w:rsid w:val="00DB6C90"/>
    <w:rsid w:val="00DF4049"/>
    <w:rsid w:val="00E622E4"/>
    <w:rsid w:val="00F0696E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C5A3-F70C-4FF1-957B-3A826FC5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3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9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767CD"/>
    <w:rPr>
      <w:color w:val="800080" w:themeColor="followedHyperlink"/>
      <w:u w:val="single"/>
    </w:rPr>
  </w:style>
  <w:style w:type="paragraph" w:customStyle="1" w:styleId="Default">
    <w:name w:val="Default"/>
    <w:rsid w:val="00AA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scription">
    <w:name w:val="description"/>
    <w:basedOn w:val="Policepardfaut"/>
    <w:rsid w:val="00033DE6"/>
  </w:style>
  <w:style w:type="table" w:styleId="Grilledutableau">
    <w:name w:val="Table Grid"/>
    <w:basedOn w:val="TableauNormal"/>
    <w:uiPriority w:val="59"/>
    <w:rsid w:val="00E6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0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56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1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bikely.com/maps/bike-path/aller-au-sart-tilman-par-la-ligne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Babilone Bernadette</dc:creator>
  <cp:lastModifiedBy>Jadoul Maryse</cp:lastModifiedBy>
  <cp:revision>12</cp:revision>
  <cp:lastPrinted>2014-05-28T09:26:00Z</cp:lastPrinted>
  <dcterms:created xsi:type="dcterms:W3CDTF">2017-02-01T08:59:00Z</dcterms:created>
  <dcterms:modified xsi:type="dcterms:W3CDTF">2017-02-01T11:33:00Z</dcterms:modified>
</cp:coreProperties>
</file>