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B4" w:rsidRDefault="00C73301" w:rsidP="00C73301">
      <w:pPr>
        <w:ind w:left="710"/>
        <w:rPr>
          <w:rFonts w:ascii="Cambria" w:hAnsi="Cambria"/>
          <w:b/>
          <w:color w:val="008000"/>
          <w:sz w:val="72"/>
          <w:szCs w:val="72"/>
        </w:rPr>
      </w:pPr>
      <w:r>
        <w:rPr>
          <w:rFonts w:ascii="Cambria" w:hAnsi="Cambria"/>
          <w:b/>
          <w:noProof/>
          <w:color w:val="008000"/>
          <w:sz w:val="72"/>
          <w:szCs w:val="72"/>
          <w:lang w:eastAsia="fr-BE"/>
        </w:rPr>
        <w:drawing>
          <wp:inline distT="0" distB="0" distL="0" distR="0">
            <wp:extent cx="783807" cy="571500"/>
            <wp:effectExtent l="19050" t="0" r="0" b="0"/>
            <wp:docPr id="3" name="Image 2" descr="logo_coul_texte_blason_cadre_3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_texte_blason_cadre_300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97" cy="57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301">
        <w:rPr>
          <w:rFonts w:ascii="Cambria" w:hAnsi="Cambria"/>
          <w:b/>
          <w:color w:val="008000"/>
          <w:sz w:val="72"/>
          <w:szCs w:val="72"/>
        </w:rPr>
        <w:t xml:space="preserve">  Tous à vélo au campus</w:t>
      </w:r>
    </w:p>
    <w:p w:rsidR="007767CD" w:rsidRDefault="00130A72" w:rsidP="00C73301">
      <w:pPr>
        <w:ind w:left="710"/>
        <w:jc w:val="center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b/>
          <w:noProof/>
          <w:color w:val="008000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90170</wp:posOffset>
                </wp:positionV>
                <wp:extent cx="4690110" cy="680085"/>
                <wp:effectExtent l="9525" t="5715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011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49D73" id="Rectangle 2" o:spid="_x0000_s1026" style="position:absolute;margin-left:91.5pt;margin-top:7.1pt;width:369.3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XZIQ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"/>
            </w:pict>
          </mc:Fallback>
        </mc:AlternateContent>
      </w:r>
      <w:r w:rsidR="00AA24B7" w:rsidRPr="000211B9">
        <w:rPr>
          <w:rFonts w:ascii="Webdings" w:hAnsi="Webdings" w:cs="Calibri"/>
          <w:color w:val="000000" w:themeColor="text1"/>
          <w:sz w:val="104"/>
          <w:szCs w:val="104"/>
        </w:rPr>
        <w:t></w:t>
      </w:r>
      <w:r w:rsidR="00AA24B7" w:rsidRPr="00AA24B7">
        <w:rPr>
          <w:rFonts w:ascii="Consolas" w:hAnsi="Consolas" w:cs="Consolas"/>
          <w:color w:val="000000" w:themeColor="text1"/>
          <w:sz w:val="36"/>
          <w:szCs w:val="36"/>
        </w:rPr>
        <w:t xml:space="preserve"> </w:t>
      </w:r>
      <w:r w:rsidR="00183855" w:rsidRPr="00AA3E7C">
        <w:rPr>
          <w:rFonts w:ascii="Consolas" w:hAnsi="Consolas" w:cs="Consolas"/>
          <w:color w:val="000000" w:themeColor="text1"/>
          <w:sz w:val="32"/>
          <w:szCs w:val="32"/>
        </w:rPr>
        <w:t>Liège centre</w:t>
      </w:r>
      <w:r w:rsidR="00AA24B7" w:rsidRPr="00AA3E7C">
        <w:rPr>
          <w:rFonts w:ascii="Consolas" w:hAnsi="Consolas" w:cs="Consolas"/>
          <w:color w:val="000000" w:themeColor="text1"/>
          <w:sz w:val="32"/>
          <w:szCs w:val="32"/>
        </w:rPr>
        <w:t xml:space="preserve"> </w:t>
      </w:r>
      <w:r w:rsidR="004B4D8C" w:rsidRPr="00AA3E7C">
        <w:rPr>
          <w:rFonts w:ascii="Consolas" w:hAnsi="Consolas" w:cs="Consolas"/>
          <w:color w:val="000000" w:themeColor="text1"/>
          <w:sz w:val="32"/>
          <w:szCs w:val="32"/>
        </w:rPr>
        <w:t>-</w:t>
      </w:r>
      <w:r w:rsidR="00AA24B7" w:rsidRPr="00AA3E7C">
        <w:rPr>
          <w:rFonts w:ascii="Consolas" w:hAnsi="Consolas" w:cs="Consolas"/>
          <w:color w:val="000000" w:themeColor="text1"/>
          <w:sz w:val="32"/>
          <w:szCs w:val="32"/>
        </w:rPr>
        <w:t xml:space="preserve">&gt; </w:t>
      </w:r>
      <w:r w:rsidR="00183855" w:rsidRPr="00AA3E7C">
        <w:rPr>
          <w:rFonts w:ascii="Consolas" w:hAnsi="Consolas" w:cs="Consolas"/>
          <w:color w:val="000000" w:themeColor="text1"/>
          <w:sz w:val="32"/>
          <w:szCs w:val="32"/>
        </w:rPr>
        <w:t>Sart</w:t>
      </w:r>
      <w:r w:rsidR="004B4D8C" w:rsidRPr="00AA3E7C">
        <w:rPr>
          <w:rFonts w:ascii="Consolas" w:hAnsi="Consolas" w:cs="Consolas"/>
          <w:color w:val="000000" w:themeColor="text1"/>
          <w:sz w:val="32"/>
          <w:szCs w:val="32"/>
        </w:rPr>
        <w:t xml:space="preserve"> </w:t>
      </w:r>
      <w:proofErr w:type="spellStart"/>
      <w:r w:rsidR="00183855" w:rsidRPr="00AA3E7C">
        <w:rPr>
          <w:rFonts w:ascii="Consolas" w:hAnsi="Consolas" w:cs="Consolas"/>
          <w:color w:val="000000" w:themeColor="text1"/>
          <w:sz w:val="32"/>
          <w:szCs w:val="32"/>
        </w:rPr>
        <w:t>Tilman</w:t>
      </w:r>
      <w:proofErr w:type="spellEnd"/>
      <w:r w:rsidR="00AA3E7C" w:rsidRPr="00AA3E7C">
        <w:rPr>
          <w:rFonts w:ascii="Consolas" w:hAnsi="Consolas" w:cs="Consolas"/>
          <w:color w:val="000000" w:themeColor="text1"/>
          <w:sz w:val="32"/>
          <w:szCs w:val="32"/>
        </w:rPr>
        <w:t xml:space="preserve"> (B7a)</w:t>
      </w:r>
      <w:r w:rsidR="00D91336">
        <w:rPr>
          <w:rFonts w:ascii="Consolas" w:hAnsi="Consolas" w:cs="Consolas"/>
          <w:color w:val="000000" w:themeColor="text1"/>
          <w:sz w:val="36"/>
          <w:szCs w:val="36"/>
        </w:rPr>
        <w:t xml:space="preserve"> </w:t>
      </w:r>
    </w:p>
    <w:p w:rsidR="00986DFA" w:rsidRPr="00D268A7" w:rsidRDefault="00986DFA" w:rsidP="00D268A7">
      <w:pPr>
        <w:pStyle w:val="Default"/>
        <w:rPr>
          <w:rFonts w:ascii="Cambria" w:hAnsi="Cambria"/>
          <w:color w:val="000000" w:themeColor="text1"/>
          <w:sz w:val="28"/>
          <w:szCs w:val="28"/>
          <w:u w:val="single"/>
          <w:lang w:val="en-US"/>
        </w:rPr>
      </w:pPr>
    </w:p>
    <w:p w:rsidR="00D91336" w:rsidRDefault="00D91336" w:rsidP="005D672E">
      <w:pPr>
        <w:pStyle w:val="Default"/>
        <w:ind w:firstLine="708"/>
        <w:rPr>
          <w:rFonts w:ascii="Cambria" w:hAnsi="Cambria"/>
          <w:color w:val="000000" w:themeColor="text1"/>
          <w:sz w:val="28"/>
          <w:szCs w:val="28"/>
        </w:rPr>
      </w:pPr>
    </w:p>
    <w:p w:rsidR="00B926DC" w:rsidRDefault="00D91336" w:rsidP="00525CF2">
      <w:pPr>
        <w:pStyle w:val="Default"/>
        <w:ind w:firstLine="708"/>
        <w:jc w:val="center"/>
        <w:rPr>
          <w:rFonts w:ascii="Cambria" w:hAnsi="Cambria"/>
          <w:color w:val="000000" w:themeColor="text1"/>
          <w:sz w:val="28"/>
          <w:szCs w:val="28"/>
          <w:u w:val="single"/>
        </w:rPr>
      </w:pPr>
      <w:r w:rsidRPr="00525CF2">
        <w:rPr>
          <w:rFonts w:ascii="Cambria" w:hAnsi="Cambria"/>
          <w:noProof/>
          <w:color w:val="000000" w:themeColor="text1"/>
          <w:sz w:val="28"/>
          <w:szCs w:val="28"/>
          <w:lang w:eastAsia="fr-BE"/>
        </w:rPr>
        <w:drawing>
          <wp:inline distT="0" distB="0" distL="0" distR="0">
            <wp:extent cx="1998977" cy="4762500"/>
            <wp:effectExtent l="19050" t="0" r="1273" b="0"/>
            <wp:docPr id="4" name="Image 0" descr="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235" cy="477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8C" w:rsidRDefault="004B4D8C" w:rsidP="00D268A7">
      <w:pPr>
        <w:pStyle w:val="Default"/>
        <w:ind w:firstLine="708"/>
        <w:jc w:val="center"/>
      </w:pPr>
    </w:p>
    <w:p w:rsidR="00167C4A" w:rsidRPr="00D268A7" w:rsidRDefault="00167C4A" w:rsidP="00D268A7">
      <w:pPr>
        <w:pStyle w:val="Default"/>
        <w:ind w:firstLine="708"/>
        <w:jc w:val="center"/>
      </w:pPr>
    </w:p>
    <w:p w:rsidR="00C73301" w:rsidRDefault="007767CD" w:rsidP="00167C4A">
      <w:pPr>
        <w:ind w:left="710"/>
        <w:jc w:val="center"/>
        <w:rPr>
          <w:rStyle w:val="Lienhypertexte"/>
        </w:rPr>
      </w:pPr>
      <w:r w:rsidRPr="002526F4">
        <w:rPr>
          <w:rFonts w:ascii="Cambria" w:hAnsi="Cambria"/>
          <w:color w:val="000000" w:themeColor="text1"/>
          <w:sz w:val="28"/>
          <w:szCs w:val="28"/>
          <w:u w:val="single"/>
        </w:rPr>
        <w:t>Détails</w:t>
      </w:r>
      <w:r>
        <w:rPr>
          <w:rFonts w:ascii="Cambria" w:hAnsi="Cambria"/>
          <w:color w:val="000000" w:themeColor="text1"/>
          <w:sz w:val="28"/>
          <w:szCs w:val="28"/>
        </w:rPr>
        <w:t xml:space="preserve"> : </w:t>
      </w:r>
      <w:hyperlink r:id="rId7" w:history="1">
        <w:r w:rsidR="00D91336">
          <w:rPr>
            <w:rStyle w:val="Lienhypertexte"/>
          </w:rPr>
          <w:t>http://www.bikely.com/maps/bike-path/liege-centre-sart-tilman</w:t>
        </w:r>
      </w:hyperlink>
    </w:p>
    <w:p w:rsidR="00167C4A" w:rsidRDefault="00167C4A" w:rsidP="00167C4A">
      <w:pPr>
        <w:pStyle w:val="Default"/>
        <w:ind w:left="709"/>
        <w:jc w:val="both"/>
        <w:rPr>
          <w:rFonts w:ascii="Cambria" w:hAnsi="Cambria"/>
          <w:color w:val="000000" w:themeColor="text1"/>
          <w:sz w:val="28"/>
          <w:szCs w:val="28"/>
          <w:u w:val="single"/>
        </w:rPr>
      </w:pPr>
    </w:p>
    <w:p w:rsidR="00167C4A" w:rsidRDefault="00167C4A" w:rsidP="00167C4A">
      <w:pPr>
        <w:pStyle w:val="Default"/>
        <w:ind w:left="1134" w:right="685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2526F4">
        <w:rPr>
          <w:rFonts w:ascii="Cambria" w:hAnsi="Cambria"/>
          <w:color w:val="000000" w:themeColor="text1"/>
          <w:sz w:val="28"/>
          <w:szCs w:val="28"/>
          <w:u w:val="single"/>
        </w:rPr>
        <w:t>Commentaire</w:t>
      </w:r>
      <w:r>
        <w:rPr>
          <w:rFonts w:ascii="Cambria" w:hAnsi="Cambria"/>
          <w:color w:val="000000" w:themeColor="text1"/>
          <w:sz w:val="28"/>
          <w:szCs w:val="28"/>
        </w:rPr>
        <w:t> : le trajet décrit emprunte un sens in</w:t>
      </w:r>
      <w:r w:rsidR="003B50FE">
        <w:rPr>
          <w:rFonts w:ascii="Cambria" w:hAnsi="Cambria"/>
          <w:color w:val="000000" w:themeColor="text1"/>
          <w:sz w:val="28"/>
          <w:szCs w:val="28"/>
        </w:rPr>
        <w:t xml:space="preserve">terdit au </w:t>
      </w:r>
      <w:r w:rsidR="00C256C2">
        <w:rPr>
          <w:rFonts w:ascii="Cambria" w:hAnsi="Cambria"/>
          <w:color w:val="000000" w:themeColor="text1"/>
          <w:sz w:val="28"/>
          <w:szCs w:val="28"/>
        </w:rPr>
        <w:t xml:space="preserve">niveau du </w:t>
      </w:r>
      <w:r w:rsidR="003B50FE">
        <w:rPr>
          <w:rFonts w:ascii="Cambria" w:hAnsi="Cambria"/>
          <w:color w:val="000000" w:themeColor="text1"/>
          <w:sz w:val="28"/>
          <w:szCs w:val="28"/>
        </w:rPr>
        <w:t xml:space="preserve">boulevard du Rectorat, mais il s’agit d’un SUL </w:t>
      </w:r>
      <w:r w:rsidR="00C256C2">
        <w:rPr>
          <w:rFonts w:ascii="Cambria" w:hAnsi="Cambria"/>
          <w:color w:val="000000" w:themeColor="text1"/>
          <w:sz w:val="28"/>
          <w:szCs w:val="28"/>
        </w:rPr>
        <w:t>(sens unique limité</w:t>
      </w:r>
      <w:r w:rsidR="003B50FE">
        <w:rPr>
          <w:rFonts w:ascii="Cambria" w:hAnsi="Cambria"/>
          <w:color w:val="000000" w:themeColor="text1"/>
          <w:sz w:val="28"/>
          <w:szCs w:val="28"/>
        </w:rPr>
        <w:t>)</w:t>
      </w:r>
      <w:r w:rsidR="00C256C2">
        <w:rPr>
          <w:rFonts w:ascii="Cambria" w:hAnsi="Cambria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67C4A" w:rsidRPr="005143B8" w:rsidRDefault="00167C4A" w:rsidP="00167C4A">
      <w:pPr>
        <w:ind w:left="710"/>
        <w:jc w:val="center"/>
      </w:pPr>
    </w:p>
    <w:sectPr w:rsidR="00167C4A" w:rsidRPr="005143B8" w:rsidSect="00C73301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_coul_texte_blason_cadre_300.tif" style="width:152.25pt;height:111pt;visibility:visible" o:bullet="t">
        <v:imagedata r:id="rId1" o:title="logo_coul_texte_blason_cadre_300"/>
      </v:shape>
    </w:pict>
  </w:numPicBullet>
  <w:abstractNum w:abstractNumId="0" w15:restartNumberingAfterBreak="0">
    <w:nsid w:val="0E7B2AC2"/>
    <w:multiLevelType w:val="hybridMultilevel"/>
    <w:tmpl w:val="0EB6E162"/>
    <w:lvl w:ilvl="0" w:tplc="F9D02E54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2BA3C2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377033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24A89A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244A6FC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942E2AA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F62EE83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B2FABF7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790A96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01"/>
    <w:rsid w:val="000211B9"/>
    <w:rsid w:val="00037E2F"/>
    <w:rsid w:val="000A1FFC"/>
    <w:rsid w:val="000A7D7D"/>
    <w:rsid w:val="000B10D7"/>
    <w:rsid w:val="00130A72"/>
    <w:rsid w:val="0015722C"/>
    <w:rsid w:val="00166299"/>
    <w:rsid w:val="00167C4A"/>
    <w:rsid w:val="00172382"/>
    <w:rsid w:val="00183855"/>
    <w:rsid w:val="001A6DF2"/>
    <w:rsid w:val="002526F4"/>
    <w:rsid w:val="002A3ADC"/>
    <w:rsid w:val="002F0D89"/>
    <w:rsid w:val="00336F3B"/>
    <w:rsid w:val="003B50FE"/>
    <w:rsid w:val="004A71AF"/>
    <w:rsid w:val="004B299A"/>
    <w:rsid w:val="004B4D8C"/>
    <w:rsid w:val="004B5C4E"/>
    <w:rsid w:val="005143B8"/>
    <w:rsid w:val="00525CF2"/>
    <w:rsid w:val="00586693"/>
    <w:rsid w:val="005979B5"/>
    <w:rsid w:val="005C1F8C"/>
    <w:rsid w:val="005D672E"/>
    <w:rsid w:val="00604FF1"/>
    <w:rsid w:val="00655D49"/>
    <w:rsid w:val="00664692"/>
    <w:rsid w:val="00682701"/>
    <w:rsid w:val="006D12A0"/>
    <w:rsid w:val="006E410A"/>
    <w:rsid w:val="00732512"/>
    <w:rsid w:val="00735679"/>
    <w:rsid w:val="007767CD"/>
    <w:rsid w:val="007B0670"/>
    <w:rsid w:val="0088397F"/>
    <w:rsid w:val="00895847"/>
    <w:rsid w:val="00905768"/>
    <w:rsid w:val="00917C0D"/>
    <w:rsid w:val="00963EF6"/>
    <w:rsid w:val="00976D5D"/>
    <w:rsid w:val="00982532"/>
    <w:rsid w:val="00986DFA"/>
    <w:rsid w:val="009F787F"/>
    <w:rsid w:val="00AA24B7"/>
    <w:rsid w:val="00AA3E7C"/>
    <w:rsid w:val="00B035DF"/>
    <w:rsid w:val="00B05759"/>
    <w:rsid w:val="00B855DB"/>
    <w:rsid w:val="00B926DC"/>
    <w:rsid w:val="00BB06B4"/>
    <w:rsid w:val="00BE7852"/>
    <w:rsid w:val="00BF3839"/>
    <w:rsid w:val="00C07151"/>
    <w:rsid w:val="00C256C2"/>
    <w:rsid w:val="00C73301"/>
    <w:rsid w:val="00D21EC9"/>
    <w:rsid w:val="00D268A7"/>
    <w:rsid w:val="00D91336"/>
    <w:rsid w:val="00DA1A3E"/>
    <w:rsid w:val="00DE169B"/>
    <w:rsid w:val="00E00BAA"/>
    <w:rsid w:val="00E24BA9"/>
    <w:rsid w:val="00E70FE7"/>
    <w:rsid w:val="00E83529"/>
    <w:rsid w:val="00EC502B"/>
    <w:rsid w:val="00EF3DBC"/>
    <w:rsid w:val="00F0696E"/>
    <w:rsid w:val="00F327CE"/>
    <w:rsid w:val="00F443E4"/>
    <w:rsid w:val="00FB2AED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39EAD-1C53-4B61-840A-1E22E98D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3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9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67CD"/>
    <w:rPr>
      <w:color w:val="800080" w:themeColor="followedHyperlink"/>
      <w:u w:val="single"/>
    </w:rPr>
  </w:style>
  <w:style w:type="character" w:customStyle="1" w:styleId="description">
    <w:name w:val="description"/>
    <w:basedOn w:val="Policepardfaut"/>
    <w:rsid w:val="002526F4"/>
  </w:style>
  <w:style w:type="paragraph" w:styleId="Textedebulles">
    <w:name w:val="Balloon Text"/>
    <w:basedOn w:val="Normal"/>
    <w:link w:val="TextedebullesCar"/>
    <w:uiPriority w:val="99"/>
    <w:semiHidden/>
    <w:unhideWhenUsed/>
    <w:rsid w:val="005D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7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6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ely.com/maps/bike-path/liege-centre-sart-til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Babilone Bernadette</dc:creator>
  <cp:lastModifiedBy>Jadoul Maryse</cp:lastModifiedBy>
  <cp:revision>6</cp:revision>
  <dcterms:created xsi:type="dcterms:W3CDTF">2017-02-01T09:41:00Z</dcterms:created>
  <dcterms:modified xsi:type="dcterms:W3CDTF">2017-02-21T15:40:00Z</dcterms:modified>
</cp:coreProperties>
</file>