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B4" w:rsidRDefault="00C64ECF" w:rsidP="00351006">
      <w:pPr>
        <w:ind w:left="567"/>
        <w:rPr>
          <w:rFonts w:ascii="Cambria" w:hAnsi="Cambria"/>
          <w:b/>
          <w:color w:val="008000"/>
          <w:sz w:val="72"/>
          <w:szCs w:val="72"/>
        </w:rPr>
      </w:pPr>
      <w:r>
        <w:rPr>
          <w:rFonts w:ascii="Cambria" w:hAnsi="Cambria"/>
          <w:b/>
          <w:noProof/>
          <w:color w:val="008000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869950</wp:posOffset>
                </wp:positionV>
                <wp:extent cx="4867275" cy="7810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9CCF" id="Rectangle 2" o:spid="_x0000_s1026" style="position:absolute;margin-left:91.5pt;margin-top:68.5pt;width:383.2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wPIQIAADw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"/>
            </w:pict>
          </mc:Fallback>
        </mc:AlternateContent>
      </w:r>
      <w:r w:rsidR="00C73301">
        <w:rPr>
          <w:rFonts w:ascii="Cambria" w:hAnsi="Cambria"/>
          <w:b/>
          <w:noProof/>
          <w:color w:val="008000"/>
          <w:sz w:val="72"/>
          <w:szCs w:val="72"/>
          <w:lang w:eastAsia="fr-BE"/>
        </w:rPr>
        <w:drawing>
          <wp:inline distT="0" distB="0" distL="0" distR="0">
            <wp:extent cx="783807" cy="571500"/>
            <wp:effectExtent l="19050" t="0" r="0" b="0"/>
            <wp:docPr id="3" name="Image 2" descr="logo_coul_texte_blason_cadre_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texte_blason_cadre_300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97" cy="5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301" w:rsidRPr="00C73301">
        <w:rPr>
          <w:rFonts w:ascii="Cambria" w:hAnsi="Cambria"/>
          <w:b/>
          <w:color w:val="008000"/>
          <w:sz w:val="72"/>
          <w:szCs w:val="72"/>
        </w:rPr>
        <w:t xml:space="preserve">  Tous à vélo au campus</w:t>
      </w:r>
    </w:p>
    <w:p w:rsidR="007767CD" w:rsidRDefault="00AA24B7" w:rsidP="00351006">
      <w:pPr>
        <w:ind w:left="567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211B9">
        <w:rPr>
          <w:rFonts w:ascii="Webdings" w:hAnsi="Webdings" w:cs="Calibri"/>
          <w:color w:val="000000" w:themeColor="text1"/>
          <w:sz w:val="104"/>
          <w:szCs w:val="104"/>
        </w:rPr>
        <w:t></w:t>
      </w:r>
      <w:r w:rsidRPr="00AA24B7">
        <w:rPr>
          <w:rFonts w:ascii="Consolas" w:hAnsi="Consolas" w:cs="Consolas"/>
          <w:color w:val="000000" w:themeColor="text1"/>
          <w:sz w:val="36"/>
          <w:szCs w:val="36"/>
        </w:rPr>
        <w:t xml:space="preserve"> </w:t>
      </w:r>
      <w:proofErr w:type="spellStart"/>
      <w:r w:rsidR="00B54D15">
        <w:rPr>
          <w:rFonts w:ascii="Consolas" w:hAnsi="Consolas" w:cs="Consolas"/>
          <w:color w:val="000000" w:themeColor="text1"/>
          <w:sz w:val="36"/>
          <w:szCs w:val="36"/>
        </w:rPr>
        <w:t>Fêchereux</w:t>
      </w:r>
      <w:proofErr w:type="spellEnd"/>
      <w:r w:rsidR="00B54D15">
        <w:rPr>
          <w:rFonts w:ascii="Consolas" w:hAnsi="Consolas" w:cs="Consolas"/>
          <w:color w:val="000000" w:themeColor="text1"/>
          <w:sz w:val="36"/>
          <w:szCs w:val="36"/>
        </w:rPr>
        <w:t xml:space="preserve"> (Esneux) </w:t>
      </w:r>
      <w:r w:rsidR="00B54D15">
        <w:rPr>
          <w:rFonts w:ascii="Consolas" w:hAnsi="Consolas" w:cs="Consolas"/>
          <w:color w:val="000000" w:themeColor="text1"/>
          <w:sz w:val="36"/>
          <w:szCs w:val="36"/>
        </w:rPr>
        <w:sym w:font="Symbol" w:char="F0AE"/>
      </w:r>
      <w:r w:rsidR="00B54D15">
        <w:rPr>
          <w:rFonts w:ascii="Consolas" w:hAnsi="Consolas" w:cs="Consolas"/>
          <w:color w:val="000000" w:themeColor="text1"/>
          <w:sz w:val="36"/>
          <w:szCs w:val="36"/>
        </w:rPr>
        <w:t xml:space="preserve"> XX-Août</w:t>
      </w:r>
    </w:p>
    <w:p w:rsidR="000211B9" w:rsidRPr="00351006" w:rsidRDefault="000211B9" w:rsidP="000211B9">
      <w:pPr>
        <w:ind w:left="710"/>
        <w:rPr>
          <w:rFonts w:ascii="Cambria" w:hAnsi="Cambria"/>
          <w:color w:val="000000" w:themeColor="text1"/>
          <w:sz w:val="6"/>
          <w:szCs w:val="6"/>
        </w:rPr>
      </w:pPr>
    </w:p>
    <w:p w:rsidR="007767CD" w:rsidRDefault="00B54D15" w:rsidP="007767CD">
      <w:pPr>
        <w:ind w:left="710"/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fr-BE"/>
        </w:rPr>
        <w:drawing>
          <wp:inline distT="0" distB="0" distL="0" distR="0" wp14:anchorId="3F873D36" wp14:editId="424403C1">
            <wp:extent cx="4086199" cy="5199797"/>
            <wp:effectExtent l="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454" cy="52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06" w:rsidRPr="00351006" w:rsidRDefault="00351006" w:rsidP="00351006">
      <w:pPr>
        <w:spacing w:after="0"/>
        <w:ind w:left="709"/>
        <w:jc w:val="center"/>
        <w:rPr>
          <w:rFonts w:ascii="Cambria" w:hAnsi="Cambria"/>
          <w:color w:val="000000" w:themeColor="text1"/>
          <w:sz w:val="16"/>
          <w:szCs w:val="16"/>
        </w:rPr>
      </w:pPr>
    </w:p>
    <w:p w:rsidR="00B54D15" w:rsidRDefault="00B54D15" w:rsidP="00D50921">
      <w:pPr>
        <w:ind w:left="567"/>
        <w:jc w:val="center"/>
        <w:rPr>
          <w:rStyle w:val="Lienhypertexte"/>
          <w:rFonts w:ascii="Cambria" w:hAnsi="Cambria"/>
          <w:sz w:val="28"/>
          <w:szCs w:val="28"/>
        </w:rPr>
      </w:pPr>
      <w:r w:rsidRPr="002526F4">
        <w:rPr>
          <w:rFonts w:ascii="Cambria" w:hAnsi="Cambria"/>
          <w:color w:val="000000" w:themeColor="text1"/>
          <w:sz w:val="28"/>
          <w:szCs w:val="28"/>
          <w:u w:val="single"/>
        </w:rPr>
        <w:t>Détails</w:t>
      </w:r>
      <w:r>
        <w:rPr>
          <w:rFonts w:ascii="Cambria" w:hAnsi="Cambria"/>
          <w:color w:val="000000" w:themeColor="text1"/>
          <w:sz w:val="28"/>
          <w:szCs w:val="28"/>
        </w:rPr>
        <w:t xml:space="preserve"> : </w:t>
      </w:r>
      <w:hyperlink r:id="rId7" w:history="1">
        <w:r w:rsidRPr="00474A11">
          <w:rPr>
            <w:rStyle w:val="Lienhypertexte"/>
            <w:rFonts w:ascii="Cambria" w:hAnsi="Cambria"/>
            <w:sz w:val="28"/>
            <w:szCs w:val="28"/>
          </w:rPr>
          <w:t>http://www.bikely.com/maps/bike-path/esneux-liege</w:t>
        </w:r>
      </w:hyperlink>
    </w:p>
    <w:p w:rsidR="00B54D15" w:rsidRPr="00D335D6" w:rsidRDefault="00B54D15" w:rsidP="00B54D15">
      <w:pPr>
        <w:ind w:left="710"/>
        <w:rPr>
          <w:rFonts w:ascii="Cambria" w:hAnsi="Cambria"/>
          <w:color w:val="000000" w:themeColor="text1"/>
          <w:sz w:val="6"/>
          <w:szCs w:val="6"/>
        </w:rPr>
      </w:pPr>
    </w:p>
    <w:p w:rsidR="00B54D15" w:rsidRPr="007767CD" w:rsidRDefault="00B54D15" w:rsidP="00AF23EC">
      <w:pPr>
        <w:ind w:left="710"/>
        <w:jc w:val="center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fr-BE"/>
        </w:rPr>
        <w:drawing>
          <wp:inline distT="0" distB="0" distL="0" distR="0" wp14:anchorId="39532EAC" wp14:editId="47323EDF">
            <wp:extent cx="3781425" cy="1123950"/>
            <wp:effectExtent l="19050" t="0" r="9525" b="0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06" w:rsidRDefault="00351006" w:rsidP="00351006">
      <w:pPr>
        <w:spacing w:after="0"/>
        <w:ind w:left="709"/>
        <w:rPr>
          <w:rFonts w:ascii="Cambria" w:hAnsi="Cambria"/>
          <w:color w:val="000000" w:themeColor="text1"/>
          <w:sz w:val="28"/>
          <w:szCs w:val="28"/>
          <w:u w:val="single"/>
        </w:rPr>
      </w:pPr>
    </w:p>
    <w:p w:rsidR="00B54D15" w:rsidRDefault="00B54D15" w:rsidP="00B54D15">
      <w:pPr>
        <w:pStyle w:val="Default"/>
        <w:ind w:firstLine="708"/>
        <w:rPr>
          <w:rFonts w:ascii="Cambria" w:hAnsi="Cambria"/>
          <w:color w:val="000000" w:themeColor="text1"/>
          <w:sz w:val="28"/>
          <w:szCs w:val="28"/>
          <w:u w:val="single"/>
        </w:rPr>
      </w:pPr>
    </w:p>
    <w:p w:rsidR="00B54D15" w:rsidRDefault="00B54D15" w:rsidP="00B54D15">
      <w:pPr>
        <w:pStyle w:val="Default"/>
        <w:ind w:firstLine="708"/>
        <w:rPr>
          <w:rFonts w:ascii="Cambria" w:hAnsi="Cambria"/>
          <w:color w:val="000000" w:themeColor="text1"/>
          <w:sz w:val="28"/>
          <w:szCs w:val="28"/>
          <w:u w:val="single"/>
        </w:rPr>
      </w:pPr>
    </w:p>
    <w:p w:rsidR="00B54D15" w:rsidRDefault="00B54D15" w:rsidP="00B54D15">
      <w:pPr>
        <w:pStyle w:val="Default"/>
        <w:ind w:firstLine="708"/>
        <w:rPr>
          <w:rFonts w:ascii="Cambria" w:hAnsi="Cambria"/>
          <w:color w:val="000000" w:themeColor="text1"/>
          <w:sz w:val="28"/>
          <w:szCs w:val="28"/>
          <w:u w:val="single"/>
        </w:rPr>
      </w:pPr>
    </w:p>
    <w:p w:rsidR="00B54D15" w:rsidRDefault="00B54D15" w:rsidP="00B54D15">
      <w:pPr>
        <w:pStyle w:val="Default"/>
        <w:ind w:firstLine="708"/>
      </w:pPr>
      <w:r w:rsidRPr="002526F4">
        <w:rPr>
          <w:rFonts w:ascii="Cambria" w:hAnsi="Cambria"/>
          <w:color w:val="000000" w:themeColor="text1"/>
          <w:sz w:val="28"/>
          <w:szCs w:val="28"/>
          <w:u w:val="single"/>
        </w:rPr>
        <w:t>Commentaire</w:t>
      </w:r>
      <w:r>
        <w:rPr>
          <w:rFonts w:ascii="Cambria" w:hAnsi="Cambria"/>
          <w:color w:val="000000" w:themeColor="text1"/>
          <w:sz w:val="28"/>
          <w:szCs w:val="28"/>
          <w:u w:val="single"/>
        </w:rPr>
        <w:t xml:space="preserve"> de l’auteur</w:t>
      </w:r>
      <w:r w:rsidRPr="00D335D6">
        <w:rPr>
          <w:rFonts w:ascii="Cambria" w:hAnsi="Cambria"/>
          <w:color w:val="000000" w:themeColor="text1"/>
          <w:sz w:val="28"/>
          <w:szCs w:val="28"/>
        </w:rPr>
        <w:t> </w:t>
      </w:r>
      <w:r>
        <w:rPr>
          <w:rFonts w:ascii="Cambria" w:hAnsi="Cambria"/>
          <w:color w:val="000000" w:themeColor="text1"/>
          <w:sz w:val="28"/>
          <w:szCs w:val="28"/>
        </w:rPr>
        <w:t xml:space="preserve">: </w:t>
      </w:r>
    </w:p>
    <w:p w:rsidR="00B54D15" w:rsidRDefault="00B54D15" w:rsidP="00B54D15">
      <w:pPr>
        <w:pStyle w:val="Default"/>
      </w:pPr>
      <w:r>
        <w:t xml:space="preserve"> </w:t>
      </w:r>
    </w:p>
    <w:p w:rsidR="00351006" w:rsidRPr="002445BC" w:rsidRDefault="00B54D15" w:rsidP="00B54D15">
      <w:pPr>
        <w:ind w:left="709" w:right="685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2445BC">
        <w:rPr>
          <w:rFonts w:ascii="Cambria" w:hAnsi="Cambria"/>
          <w:iCs/>
          <w:sz w:val="28"/>
          <w:szCs w:val="28"/>
        </w:rPr>
        <w:t>« Combiner vélo pliable et train pour me rendre sur mon lieu de travail,</w:t>
      </w:r>
      <w:r w:rsidR="00AF23EC" w:rsidRPr="002445BC">
        <w:rPr>
          <w:rFonts w:ascii="Cambria" w:hAnsi="Cambria"/>
          <w:iCs/>
          <w:sz w:val="28"/>
          <w:szCs w:val="28"/>
        </w:rPr>
        <w:t xml:space="preserve"> </w:t>
      </w:r>
      <w:r w:rsidRPr="002445BC">
        <w:rPr>
          <w:rFonts w:ascii="Cambria" w:hAnsi="Cambria"/>
          <w:iCs/>
          <w:sz w:val="28"/>
          <w:szCs w:val="28"/>
        </w:rPr>
        <w:t>c’est pour moi favoriser des modes de déplacement écologiques et conviviaux, prendre l’air, éviter le stress de la circulation et faire des économies (suppression d’une des deux voitures du ménage)</w:t>
      </w:r>
      <w:r w:rsidR="00357ED2">
        <w:rPr>
          <w:rFonts w:ascii="Cambria" w:hAnsi="Cambria"/>
          <w:iCs/>
          <w:sz w:val="28"/>
          <w:szCs w:val="28"/>
        </w:rPr>
        <w:t>. Je n’</w:t>
      </w:r>
      <w:r w:rsidRPr="002445BC">
        <w:rPr>
          <w:rFonts w:ascii="Cambria" w:hAnsi="Cambria"/>
          <w:iCs/>
          <w:sz w:val="28"/>
          <w:szCs w:val="28"/>
        </w:rPr>
        <w:t xml:space="preserve">effectue le trajet complet en vélo </w:t>
      </w:r>
      <w:r w:rsidR="00AF23EC" w:rsidRPr="002445BC">
        <w:rPr>
          <w:rFonts w:ascii="Cambria" w:hAnsi="Cambria"/>
          <w:iCs/>
          <w:sz w:val="28"/>
          <w:szCs w:val="28"/>
        </w:rPr>
        <w:t xml:space="preserve">classique </w:t>
      </w:r>
      <w:r w:rsidRPr="002445BC">
        <w:rPr>
          <w:rFonts w:ascii="Cambria" w:hAnsi="Cambria"/>
          <w:iCs/>
          <w:sz w:val="28"/>
          <w:szCs w:val="28"/>
        </w:rPr>
        <w:t xml:space="preserve">qu’exceptionnellement et prends habituellement le train entre </w:t>
      </w:r>
      <w:proofErr w:type="spellStart"/>
      <w:r w:rsidRPr="002445BC">
        <w:rPr>
          <w:rFonts w:ascii="Cambria" w:hAnsi="Cambria"/>
          <w:iCs/>
          <w:sz w:val="28"/>
          <w:szCs w:val="28"/>
        </w:rPr>
        <w:t>Hony</w:t>
      </w:r>
      <w:proofErr w:type="spellEnd"/>
      <w:r w:rsidRPr="002445BC">
        <w:rPr>
          <w:rFonts w:ascii="Cambria" w:hAnsi="Cambria"/>
          <w:iCs/>
          <w:sz w:val="28"/>
          <w:szCs w:val="28"/>
        </w:rPr>
        <w:t xml:space="preserve"> et Liège-Palais ou Liège-</w:t>
      </w:r>
      <w:proofErr w:type="spellStart"/>
      <w:r w:rsidRPr="002445BC">
        <w:rPr>
          <w:rFonts w:ascii="Cambria" w:hAnsi="Cambria"/>
          <w:iCs/>
          <w:sz w:val="28"/>
          <w:szCs w:val="28"/>
        </w:rPr>
        <w:t>Jonfosse</w:t>
      </w:r>
      <w:proofErr w:type="spellEnd"/>
      <w:r w:rsidRPr="002445BC">
        <w:rPr>
          <w:rFonts w:ascii="Cambria" w:hAnsi="Cambria"/>
          <w:iCs/>
          <w:sz w:val="28"/>
          <w:szCs w:val="28"/>
        </w:rPr>
        <w:t>. Je suis à la disposition de toute personne intéressée par le vélo au quotidien »</w:t>
      </w:r>
      <w:r w:rsidRPr="002445BC">
        <w:rPr>
          <w:rFonts w:ascii="Cambria" w:hAnsi="Cambria"/>
          <w:color w:val="000000" w:themeColor="text1"/>
          <w:sz w:val="28"/>
          <w:szCs w:val="28"/>
        </w:rPr>
        <w:t>. M</w:t>
      </w:r>
      <w:r w:rsidR="00C5758A" w:rsidRPr="002445BC">
        <w:rPr>
          <w:rFonts w:ascii="Cambria" w:hAnsi="Cambria"/>
          <w:color w:val="000000" w:themeColor="text1"/>
          <w:sz w:val="28"/>
          <w:szCs w:val="28"/>
        </w:rPr>
        <w:t>-</w:t>
      </w:r>
      <w:r w:rsidRPr="002445BC">
        <w:rPr>
          <w:rFonts w:ascii="Cambria" w:hAnsi="Cambria"/>
          <w:color w:val="000000" w:themeColor="text1"/>
          <w:sz w:val="28"/>
          <w:szCs w:val="28"/>
        </w:rPr>
        <w:t>N</w:t>
      </w:r>
      <w:r w:rsidR="00C5758A" w:rsidRPr="002445BC">
        <w:rPr>
          <w:rFonts w:ascii="Cambria" w:hAnsi="Cambria"/>
          <w:color w:val="000000" w:themeColor="text1"/>
          <w:sz w:val="28"/>
          <w:szCs w:val="28"/>
        </w:rPr>
        <w:t>.</w:t>
      </w:r>
      <w:r w:rsidRPr="002445BC">
        <w:rPr>
          <w:rFonts w:ascii="Cambria" w:hAnsi="Cambria"/>
          <w:color w:val="000000" w:themeColor="text1"/>
          <w:sz w:val="28"/>
          <w:szCs w:val="28"/>
        </w:rPr>
        <w:t>C</w:t>
      </w:r>
      <w:r w:rsidR="00C5758A" w:rsidRPr="002445BC">
        <w:rPr>
          <w:rFonts w:ascii="Cambria" w:hAnsi="Cambria"/>
          <w:color w:val="000000" w:themeColor="text1"/>
          <w:sz w:val="28"/>
          <w:szCs w:val="28"/>
        </w:rPr>
        <w:t>.</w:t>
      </w:r>
    </w:p>
    <w:p w:rsidR="00C85AD8" w:rsidRDefault="00C85AD8" w:rsidP="00B54D15">
      <w:pPr>
        <w:ind w:left="709" w:right="685"/>
        <w:jc w:val="both"/>
        <w:rPr>
          <w:rFonts w:ascii="Cambria" w:hAnsi="Cambria"/>
          <w:color w:val="000000" w:themeColor="text1"/>
          <w:sz w:val="28"/>
          <w:szCs w:val="28"/>
          <w:u w:val="single"/>
        </w:rPr>
      </w:pPr>
    </w:p>
    <w:p w:rsidR="00222CA1" w:rsidRPr="002445BC" w:rsidRDefault="00222CA1" w:rsidP="00B54D15">
      <w:pPr>
        <w:ind w:left="709" w:right="685"/>
        <w:jc w:val="both"/>
        <w:rPr>
          <w:rFonts w:ascii="Cambria" w:hAnsi="Cambria"/>
          <w:sz w:val="28"/>
          <w:szCs w:val="28"/>
        </w:rPr>
      </w:pPr>
      <w:r w:rsidRPr="002445BC">
        <w:rPr>
          <w:rFonts w:ascii="Cambria" w:hAnsi="Cambria"/>
          <w:color w:val="000000" w:themeColor="text1"/>
          <w:sz w:val="28"/>
          <w:szCs w:val="28"/>
          <w:u w:val="single"/>
        </w:rPr>
        <w:t>Commentaire</w:t>
      </w:r>
      <w:r w:rsidRPr="002445BC">
        <w:rPr>
          <w:rFonts w:ascii="Cambria" w:hAnsi="Cambria"/>
          <w:color w:val="000000" w:themeColor="text1"/>
          <w:sz w:val="28"/>
          <w:szCs w:val="28"/>
          <w:u w:val="single"/>
        </w:rPr>
        <w:t xml:space="preserve"> additionnel</w:t>
      </w:r>
      <w:r w:rsidRPr="002445BC">
        <w:rPr>
          <w:rFonts w:ascii="Cambria" w:hAnsi="Cambria"/>
          <w:color w:val="000000" w:themeColor="text1"/>
          <w:sz w:val="28"/>
          <w:szCs w:val="28"/>
        </w:rPr>
        <w:t xml:space="preserve"> : </w:t>
      </w:r>
    </w:p>
    <w:p w:rsidR="00222CA1" w:rsidRPr="002445BC" w:rsidRDefault="00222CA1" w:rsidP="00B54D15">
      <w:pPr>
        <w:ind w:left="709" w:right="685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2445BC">
        <w:rPr>
          <w:rFonts w:ascii="Cambria" w:hAnsi="Cambria"/>
          <w:iCs/>
          <w:sz w:val="28"/>
          <w:szCs w:val="28"/>
        </w:rPr>
        <w:t xml:space="preserve">Le </w:t>
      </w:r>
      <w:r w:rsidRPr="00357ED2">
        <w:rPr>
          <w:rFonts w:ascii="Cambria" w:hAnsi="Cambria"/>
          <w:b/>
          <w:iCs/>
          <w:sz w:val="28"/>
          <w:szCs w:val="28"/>
        </w:rPr>
        <w:t>vélo à assistance électrique</w:t>
      </w:r>
      <w:r w:rsidRPr="002445BC">
        <w:rPr>
          <w:rFonts w:ascii="Cambria" w:hAnsi="Cambria"/>
          <w:iCs/>
          <w:sz w:val="28"/>
          <w:szCs w:val="28"/>
        </w:rPr>
        <w:t xml:space="preserve"> constitue </w:t>
      </w:r>
      <w:bookmarkStart w:id="0" w:name="_GoBack"/>
      <w:bookmarkEnd w:id="0"/>
      <w:r w:rsidRPr="002445BC">
        <w:rPr>
          <w:rFonts w:ascii="Cambria" w:hAnsi="Cambria"/>
          <w:iCs/>
          <w:sz w:val="28"/>
          <w:szCs w:val="28"/>
        </w:rPr>
        <w:t>une solution alternative envisageable pour l’intégralité du trajet.</w:t>
      </w:r>
    </w:p>
    <w:sectPr w:rsidR="00222CA1" w:rsidRPr="002445BC" w:rsidSect="00C7330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logo_coul_texte_blason_cadre_300.tif" style="width:152.35pt;height:110.5pt;visibility:visible" o:bullet="t">
        <v:imagedata r:id="rId1" o:title="logo_coul_texte_blason_cadre_300"/>
      </v:shape>
    </w:pict>
  </w:numPicBullet>
  <w:abstractNum w:abstractNumId="0" w15:restartNumberingAfterBreak="0">
    <w:nsid w:val="0E7B2AC2"/>
    <w:multiLevelType w:val="hybridMultilevel"/>
    <w:tmpl w:val="0EB6E162"/>
    <w:lvl w:ilvl="0" w:tplc="F9D02E5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2BA3C2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77033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24A89A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244A6FC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942E2AA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62EE83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2FABF7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790A96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01"/>
    <w:rsid w:val="000211B9"/>
    <w:rsid w:val="0010561F"/>
    <w:rsid w:val="001609CE"/>
    <w:rsid w:val="00222CA1"/>
    <w:rsid w:val="002445BC"/>
    <w:rsid w:val="00351006"/>
    <w:rsid w:val="00357ED2"/>
    <w:rsid w:val="0058316C"/>
    <w:rsid w:val="0058317B"/>
    <w:rsid w:val="00682701"/>
    <w:rsid w:val="00750150"/>
    <w:rsid w:val="007767CD"/>
    <w:rsid w:val="00836E85"/>
    <w:rsid w:val="00AA24B7"/>
    <w:rsid w:val="00AF23EC"/>
    <w:rsid w:val="00B54D15"/>
    <w:rsid w:val="00BB06B4"/>
    <w:rsid w:val="00C5758A"/>
    <w:rsid w:val="00C64ECF"/>
    <w:rsid w:val="00C73301"/>
    <w:rsid w:val="00C85AD8"/>
    <w:rsid w:val="00D21EC9"/>
    <w:rsid w:val="00D50921"/>
    <w:rsid w:val="00D56C4D"/>
    <w:rsid w:val="00F0696E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9C5A3-F70C-4FF1-957B-3A826FC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3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9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67CD"/>
    <w:rPr>
      <w:color w:val="800080" w:themeColor="followedHyperlink"/>
      <w:u w:val="single"/>
    </w:rPr>
  </w:style>
  <w:style w:type="paragraph" w:customStyle="1" w:styleId="Default">
    <w:name w:val="Default"/>
    <w:rsid w:val="00B54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bikely.com/maps/bike-path/esneux-li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Babilone Bernadette</dc:creator>
  <cp:lastModifiedBy>Jadoul Maryse</cp:lastModifiedBy>
  <cp:revision>10</cp:revision>
  <cp:lastPrinted>2014-05-28T09:26:00Z</cp:lastPrinted>
  <dcterms:created xsi:type="dcterms:W3CDTF">2017-01-30T14:44:00Z</dcterms:created>
  <dcterms:modified xsi:type="dcterms:W3CDTF">2017-02-01T11:31:00Z</dcterms:modified>
</cp:coreProperties>
</file>